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CHINESE – Level 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Unit 2: Weather &amp;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TOPIC 3: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Shopping for Clothes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0"/>
        <w:gridCol w:w="4550"/>
        <w:tblGridChange w:id="0">
          <w:tblGrid>
            <w:gridCol w:w="4520"/>
            <w:gridCol w:w="4550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What will students be able to do by the end of the topic?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7115"/>
        <w:tblGridChange w:id="0">
          <w:tblGrid>
            <w:gridCol w:w="1940"/>
            <w:gridCol w:w="7115"/>
          </w:tblGrid>
        </w:tblGridChange>
      </w:tblGrid>
      <w:tr>
        <w:trPr>
          <w:trHeight w:val="17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f2dbdb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interpersonal and presentational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inquire about clothing items, accessories and prices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bargain for a better price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handle simple money transactions involved in shopping for clothes and accessories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hanging="74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f2dbdb" w:val="clear"/>
                <w:rtl w:val="0"/>
              </w:rPr>
              <w:t xml:space="preserve">Reading</w:t>
            </w: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interpretive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80" w:line="240" w:lineRule="auto"/>
              <w:ind w:right="1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80" w:line="240" w:lineRule="auto"/>
              <w:ind w:left="820" w:right="40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demonstrate  comprehension  of clothing tags (e.g. price, size).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80" w:line="240" w:lineRule="auto"/>
              <w:ind w:left="820" w:right="40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comprehend information in catalogs, ads, and/or magazines about clothing, accessories, and other basic daily items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f2dbdb" w:val="clear"/>
                <w:rtl w:val="0"/>
              </w:rPr>
              <w:t xml:space="preserve">Writing</w:t>
            </w: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presentational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make an “on-sale” poster with information about clothing items and accessories, including colors, sizes, and styles.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clothing items/accessories in a written form.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8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 can correctly write characters and sentences from this lesson with the correct word order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200" w:before="40"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Suggested characters to write: 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尺寸、松、紧、合身、合适、贵、便宜、折、元/块、钱、角、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分、买、号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5"/>
        <w:gridCol w:w="6725"/>
        <w:tblGridChange w:id="0">
          <w:tblGrid>
            <w:gridCol w:w="2345"/>
            <w:gridCol w:w="6725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f2dbdb" w:val="clear"/>
                <w:rtl w:val="0"/>
              </w:rPr>
              <w:t xml:space="preserve">Vocabulary</w:t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f2dbdb" w:val="clear"/>
                <w:rtl w:val="0"/>
              </w:rPr>
              <w:t xml:space="preserve">Phrases/Grammar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Size 尺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Loose 松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Tight紧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Fit合身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Suitable合适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Expensive贵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Cheap便宜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Discount 打折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Dollar 元/块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Money 钱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Dime角/毛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Cent  分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buy 买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Large-sized大号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Medium 中号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Small-sized小号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Words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26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US currency 美金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26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Chinese currency人民币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26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Try on 试穿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价格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How much is it?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这个多少钱？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much? 多少钱？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Too expensive! 太贵了！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lower the price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便宜一点儿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discount is it?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打几折？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like to buy?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200" w:before="60" w:line="240" w:lineRule="auto"/>
              <w:ind w:left="8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你要买什么？</w:t>
            </w:r>
          </w:p>
          <w:p w:rsidR="00000000" w:rsidDel="00000000" w:rsidP="00000000" w:rsidRDefault="00000000" w:rsidRPr="00000000">
            <w:pPr>
              <w:widowControl w:val="0"/>
              <w:spacing w:after="200" w:before="6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Give a try  试一试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Comparison  比，一样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right="-3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A is more Adj. than B: A 比B漂亮</w:t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100" w:right="-3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A is the same as B: A 和B一样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40" w:line="240" w:lineRule="auto"/>
              <w:ind w:left="28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Adverb 就 (meaning: just)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E.g., 就这件。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bf8d6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Objective:  Students can converse about  price.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Vocabulary:    元/块   钱   角/毛   分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Shopping PPT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 SLIDES 1-5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https://docs.google.com/a/asu.edu/file/d/0B0QTiVqnTkckU0hOOHNkZHcwdFU/edit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writing: Make a price tag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(link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Make a price tag for the clothes you are wearing today including the price in dollars and RMB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Guess how much is it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Planning for Instruction</w:t>
            </w:r>
          </w:p>
        </w:tc>
      </w:tr>
      <w:tr>
        <w:tc>
          <w:tcPr>
            <w:shd w:fill="fbf8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bf8d6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can express what they want to buy and ask the price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Vocabulary: 买，你要买什么，我要买..., 这个多少钱,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Shopping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PowerPoint - Slides 6-7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</w:t>
              </w:r>
            </w:hyperlink>
            <w:hyperlink r:id="rId1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hyperlink r:id="rId1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Sellers and buyers Role-play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Worksheet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practice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Planning for Instruction</w:t>
            </w:r>
          </w:p>
        </w:tc>
      </w:tr>
      <w:tr>
        <w:tc>
          <w:tcPr>
            <w:shd w:fill="fbf8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bf8d6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can comprehend clothing ads and bargain for a better price.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Vocabulary: 打几折，贵，太贵了，便宜，便宜点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Shopping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PowerPoint -Slides 8-10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Who is the Star? Role-play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(link)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Worksheet “Shopping List”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打几折？ Shopping PPT Slide 11-12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Project: Big Sale!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Cultural Activity: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Reading-how to bargain in China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make a Venn Diagram to compare and contrast shopping/bargaining in China and the 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40"/>
        <w:tblGridChange w:id="0">
          <w:tblGrid>
            <w:gridCol w:w="91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2dbdb" w:val="clear"/>
                <w:rtl w:val="0"/>
              </w:rPr>
              <w:t xml:space="preserve">Planning for Instruction</w:t>
            </w:r>
          </w:p>
        </w:tc>
      </w:tr>
      <w:tr>
        <w:tc>
          <w:tcPr>
            <w:shd w:fill="fbf8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shd w:fill="fbf8d6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will be able to discuss the size of clothing and comment on how the clothing looks.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Vocabulary: 尺寸，松，紧，大/中/小号，比，试一试，就这件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Shopping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PowerPoint 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Slides 14-18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practice: Role-play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Reading practice 买衣服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Activity C: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 practice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Adapted from Jefferson Co., Kentucky, 2011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TCl2k9wnr_bzPEtUkl04CW7Y2gQV9MAtDEKPIHAmRGA/edit" TargetMode="External"/><Relationship Id="rId22" Type="http://schemas.openxmlformats.org/officeDocument/2006/relationships/hyperlink" Target="https://docs.google.com/a/asu.edu/file/d/0B0QTiVqnTkckU0hOOHNkZHcwdFU/edit" TargetMode="External"/><Relationship Id="rId21" Type="http://schemas.openxmlformats.org/officeDocument/2006/relationships/hyperlink" Target="https://docs.google.com/document/d/1v0JuGds85dztibF_VONHO6733tlpEpWUReqZhRfN4js/edit" TargetMode="External"/><Relationship Id="rId24" Type="http://schemas.openxmlformats.org/officeDocument/2006/relationships/hyperlink" Target="http://www.wikihow.com/Haggle-in-China" TargetMode="External"/><Relationship Id="rId23" Type="http://schemas.openxmlformats.org/officeDocument/2006/relationships/hyperlink" Target="https://docs.google.com/document/d/16uWmGGB7lhbSXbX6OhC_rZT6DzzBDZ8v-mqplLdJmso/edit?copiedFromTrash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ytO6kAOrcj1QUhUyCSl14Ch85LCE7EF-_k5xzbzEjSA/edit" TargetMode="External"/><Relationship Id="rId26" Type="http://schemas.openxmlformats.org/officeDocument/2006/relationships/hyperlink" Target="https://docs.google.com/document/d/1-oW4nFmnHqfdpxPwxNDT9Lzi-Pi1ynxzXi9lsWqr-lU/edit" TargetMode="External"/><Relationship Id="rId25" Type="http://schemas.openxmlformats.org/officeDocument/2006/relationships/hyperlink" Target="https://docs.google.com/presentation/d/1o_8SHrUTthFRBZMsGsXqd_bI-9QLuV5z-kEg6VysdFE/pub?start=false&amp;loop=false&amp;delayms=3000" TargetMode="External"/><Relationship Id="rId28" Type="http://schemas.openxmlformats.org/officeDocument/2006/relationships/hyperlink" Target="https://docs.google.com/document/d/1Md1NewR7tuofJVnADPBLcrXd2cByvmAsotI1ISLwdNo/edit" TargetMode="External"/><Relationship Id="rId27" Type="http://schemas.openxmlformats.org/officeDocument/2006/relationships/hyperlink" Target="https://docs.google.com/document/d/1Qi7gyJdBdoCU-lgpTZUgZV1doiC9DYjJJisffgxBk7A/edit" TargetMode="External"/><Relationship Id="rId5" Type="http://schemas.openxmlformats.org/officeDocument/2006/relationships/hyperlink" Target="https://docs.google.com/document/d/1ENLb89unDYFZu89Dbo9WjISMu34kEwZRRuToXI8KZ1c/edit" TargetMode="External"/><Relationship Id="rId6" Type="http://schemas.openxmlformats.org/officeDocument/2006/relationships/hyperlink" Target="http://www.kitzkikz.com/flashcards/output_pdf.php?id=FDSD87&amp;submit=View+PDF" TargetMode="External"/><Relationship Id="rId7" Type="http://schemas.openxmlformats.org/officeDocument/2006/relationships/hyperlink" Target="https://docs.google.com/presentation/d/1o_8SHrUTthFRBZMsGsXqd_bI-9QLuV5z-kEg6VysdFE/edit#slide=id.p31" TargetMode="External"/><Relationship Id="rId8" Type="http://schemas.openxmlformats.org/officeDocument/2006/relationships/hyperlink" Target="https://docs.google.com/a/asu.edu/file/d/0B0QTiVqnTkckZ0llWm8xZ0FHREk/edit" TargetMode="External"/><Relationship Id="rId11" Type="http://schemas.openxmlformats.org/officeDocument/2006/relationships/hyperlink" Target="https://docs.google.com/document/d/1ytO6kAOrcj1QUhUyCSl14Ch85LCE7EF-_k5xzbzEjSA/edit" TargetMode="External"/><Relationship Id="rId10" Type="http://schemas.openxmlformats.org/officeDocument/2006/relationships/hyperlink" Target="https://docs.google.com/document/d/1ytO6kAOrcj1QUhUyCSl14Ch85LCE7EF-_k5xzbzEjSA/edit" TargetMode="External"/><Relationship Id="rId13" Type="http://schemas.openxmlformats.org/officeDocument/2006/relationships/hyperlink" Target="https://docs.google.com/presentation/d/1o_8SHrUTthFRBZMsGsXqd_bI-9QLuV5z-kEg6VysdFE/pub?start=false&amp;loop=false&amp;delayms=3000" TargetMode="External"/><Relationship Id="rId12" Type="http://schemas.openxmlformats.org/officeDocument/2006/relationships/hyperlink" Target="https://docs.google.com/presentation/d/1o_8SHrUTthFRBZMsGsXqd_bI-9QLuV5z-kEg6VysdFE/pub?start=false&amp;loop=false&amp;delayms=3000" TargetMode="External"/><Relationship Id="rId15" Type="http://schemas.openxmlformats.org/officeDocument/2006/relationships/hyperlink" Target="https://docs.google.com/document/d/1zmymSgLHonWvr7WlPYrjLy_i_q6S3SFcijJOUuXhYl4/edit" TargetMode="External"/><Relationship Id="rId14" Type="http://schemas.openxmlformats.org/officeDocument/2006/relationships/hyperlink" Target="https://docs.google.com/presentation/d/1o_8SHrUTthFRBZMsGsXqd_bI-9QLuV5z-kEg6VysdFE/pub?start=false&amp;loop=false&amp;delayms=3000" TargetMode="External"/><Relationship Id="rId17" Type="http://schemas.openxmlformats.org/officeDocument/2006/relationships/hyperlink" Target="https://docs.google.com/a/asu.edu/file/d/0B0QTiVqnTkckdmJoWGZIeXJWazQ/edit" TargetMode="External"/><Relationship Id="rId16" Type="http://schemas.openxmlformats.org/officeDocument/2006/relationships/hyperlink" Target="https://docs.google.com/a/asu.edu/file/d/0B0QTiVqnTkckdmJoWGZIeXJWazQ/edit" TargetMode="External"/><Relationship Id="rId19" Type="http://schemas.openxmlformats.org/officeDocument/2006/relationships/hyperlink" Target="https://docs.google.com/presentation/d/1o_8SHrUTthFRBZMsGsXqd_bI-9QLuV5z-kEg6VysdFE/pub?start=false&amp;loop=false&amp;delayms=3000" TargetMode="External"/><Relationship Id="rId18" Type="http://schemas.openxmlformats.org/officeDocument/2006/relationships/hyperlink" Target="https://docs.google.com/document/d/1YYsJorrht-3Itr2wVjPMGi-gIlVjq8d8sYE3SMcg4SM/edit" TargetMode="External"/></Relationships>
</file>